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CC516" w14:textId="0F0C09D1" w:rsidR="00D257AF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bookmarkStart w:id="0" w:name="_GoBack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A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cirurgia para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o </w:t>
      </w:r>
      <w:r w:rsidR="00D257AF"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glaucoma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têm como principal objetivo a </w:t>
      </w:r>
      <w:r w:rsidR="00D257AF"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 xml:space="preserve">redução da pressão </w:t>
      </w:r>
      <w:r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intraocular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. Uma das principais indicações cirúrgicas ocorre quando o tratamento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médico (com colírios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anti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-</w:t>
      </w:r>
      <w:r w:rsidR="00BB2461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hipertensores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)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não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é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eficiente.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Em situações particular</w:t>
      </w:r>
      <w:r w:rsidR="003220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es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, a cirurgia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pode ser sugerida como primeira opção terapêutica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.</w:t>
      </w:r>
    </w:p>
    <w:p w14:paraId="582197F6" w14:textId="77777777" w:rsidR="005D4906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1BCF9056" w14:textId="705CDBA5" w:rsidR="00D257AF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Outras opções terapêuticas podem ser tentadas antes de recorrer à cirurgia, nomeadamente a </w:t>
      </w:r>
      <w:proofErr w:type="spellStart"/>
      <w:r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trabeculoplastia</w:t>
      </w:r>
      <w:proofErr w:type="spellEnd"/>
      <w:r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 xml:space="preserve"> a </w:t>
      </w:r>
      <w:r w:rsid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LASER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. Para decidir o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tipo de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conduta mais apropriada ao doente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é necessário ter em conta diversos 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fatores, como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por exemplo o 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tipo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e o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estadio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do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glaucoma,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bem como a</w:t>
      </w:r>
      <w:r w:rsidR="00D257A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resposta ao tratamento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médico previamente instituído.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</w:t>
      </w:r>
    </w:p>
    <w:p w14:paraId="04E0F02A" w14:textId="77777777" w:rsidR="005D4906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36AFA991" w14:textId="7ED2A990" w:rsidR="005D4906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A cirurgia convencional do glaucoma é denominado por uma </w:t>
      </w:r>
      <w:r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“cirurgia filtrante"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, e consiste na criação de uma fístula de filtração, permitindo a passagem do humor aquoso de dentro do olho para o espaço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subconjuntival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(fora do olho).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br/>
        <w:t>A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cirurgia que se realiza mais frequentemente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é a </w:t>
      </w:r>
      <w:proofErr w:type="spellStart"/>
      <w:r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trabeculectomia</w:t>
      </w:r>
      <w:proofErr w:type="spellEnd"/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.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Neste procedimento, o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cirurgião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remove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uma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pequena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parte da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esclera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próxima da córnea, deixando um pequeno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canal para aumentar a drenagem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do humor aquoso e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reduzir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a pressão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intra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ocular.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Em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situações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especiais, pode ser necessário o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implante de uma </w:t>
      </w:r>
      <w:r w:rsidR="002E066C"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válvula de filtração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através da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pequena incisão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esclera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l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.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A cirurgia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é ger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almente realizada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sob anestesia local e o período de recuperação pode variar de alguns dias a semanas.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</w:t>
      </w:r>
    </w:p>
    <w:p w14:paraId="4225F8A7" w14:textId="77777777" w:rsidR="002E066C" w:rsidRPr="00BB2461" w:rsidRDefault="002E066C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14EB1D58" w14:textId="77777777" w:rsidR="002E066C" w:rsidRPr="00BB2461" w:rsidRDefault="002E066C" w:rsidP="002E066C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A cirurgia não tem como </w:t>
      </w:r>
      <w:r w:rsidRPr="00BB2461">
        <w:rPr>
          <w:rFonts w:ascii="Arial" w:eastAsia="Times New Roman" w:hAnsi="Arial" w:cs="Times New Roman"/>
          <w:b/>
          <w:color w:val="000000"/>
          <w:sz w:val="28"/>
          <w:szCs w:val="28"/>
          <w:lang w:eastAsia="pt-PT"/>
        </w:rPr>
        <w:t>objetivo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recuperar ou melhorar a visão, mas sim reduzir a pressão intraocular de forma a evitar mais perda progressiva de visão.</w:t>
      </w:r>
    </w:p>
    <w:p w14:paraId="4EEEB369" w14:textId="3BB29EEC" w:rsidR="005D4906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lastRenderedPageBreak/>
        <w:br/>
        <w:t xml:space="preserve">O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regresso do doente às suas atividades depende da evolução pós-operatória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. As complicações da ciru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rgia de glaucoma são pouco frequ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entes e incluem,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infe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ções, hemorragias, perda de visão e alterações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indesejáveis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da pressão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intraocular (aumento ou redução acentuado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s). 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Ocasionalmente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,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pode ser necessário </w:t>
      </w:r>
      <w:proofErr w:type="spellStart"/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re</w:t>
      </w:r>
      <w:proofErr w:type="spellEnd"/>
      <w:r w:rsidR="004035D1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-</w:t>
      </w:r>
      <w:r w:rsidR="002E066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intervenção cirúrgica.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Também há situações em que é necessário o uso de medicação para manter a pr</w:t>
      </w:r>
      <w:r w:rsidR="004035D1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essão baixa mesmo após cirurgia.</w:t>
      </w:r>
    </w:p>
    <w:bookmarkEnd w:id="0"/>
    <w:p w14:paraId="36659B90" w14:textId="77777777" w:rsidR="005D4906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730DA3AC" w14:textId="77777777" w:rsidR="005D4906" w:rsidRPr="00BB2461" w:rsidRDefault="005D4906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40032C9F" w14:textId="77777777" w:rsidR="004035D1" w:rsidRPr="00BB2461" w:rsidRDefault="004035D1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LASER</w:t>
      </w:r>
    </w:p>
    <w:p w14:paraId="512D726A" w14:textId="77777777" w:rsidR="001E5ACC" w:rsidRPr="00BB2461" w:rsidRDefault="001E5ACC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213AE84D" w14:textId="77777777" w:rsidR="001E5ACC" w:rsidRPr="00BB2461" w:rsidRDefault="001E5ACC" w:rsidP="001E5ACC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2C3CC4DC" w14:textId="31608E1B" w:rsidR="001E5ACC" w:rsidRPr="00BB2461" w:rsidRDefault="001E5ACC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Quando o tratamento médico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anti-glaucomatoso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não tem sucesso, outras opções terapêuticas podem ser tentadas antes de recorrer à cirurgia</w:t>
      </w:r>
      <w:r w:rsidR="005B6FBF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filtrante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. </w:t>
      </w:r>
    </w:p>
    <w:p w14:paraId="6D4CFECF" w14:textId="446A3B74" w:rsidR="00D257AF" w:rsidRPr="00BB2461" w:rsidRDefault="00D257AF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br/>
        <w:t xml:space="preserve">A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trabeculoplastia</w:t>
      </w:r>
      <w:proofErr w:type="spellEnd"/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</w:t>
      </w:r>
      <w:proofErr w:type="spellStart"/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selectiva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a laser é usada principa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lmente nos casos de glaucoma cró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nico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de ângulo aberto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(forma mais comum de glaucoma). O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YAG LASER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é aplicado no ângulo da c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âmara anterior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, local por onde o humor aquoso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é drenado para fora do olho. Este procedimento visa aumentar assim a s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u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a drenagem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, </w:t>
      </w:r>
      <w:proofErr w:type="spellStart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baixandoa</w:t>
      </w:r>
      <w:proofErr w:type="spellEnd"/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pressão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intra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ocular. </w:t>
      </w:r>
    </w:p>
    <w:p w14:paraId="2B08A03D" w14:textId="2C5EA1A7" w:rsidR="00D257AF" w:rsidRPr="00BB2461" w:rsidRDefault="00D257AF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br/>
        <w:t xml:space="preserve">O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YAG LASER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também pode ser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aplicado com o objetivo de fazer um pequeno "buraco" na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íris (parte colorida do olho), permitindo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uma me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lhor circulação do humor aquoso. É procedimento de escolha em doentes com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crise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ou em risco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de glaucoma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de ângulo fechado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. </w:t>
      </w:r>
    </w:p>
    <w:p w14:paraId="768B873F" w14:textId="219E2774" w:rsidR="001E5ACC" w:rsidRPr="00BB2461" w:rsidRDefault="00D257AF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lastRenderedPageBreak/>
        <w:br/>
        <w:t>Em geral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>,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o período de recuperação após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estes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procedimentos é curto,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e a </w:t>
      </w: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 incidência de complicações é baixa. </w:t>
      </w:r>
      <w:r w:rsidR="001E5ACC"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t xml:space="preserve">Estes procedimentos não exigem recurso a um bloco operatório. </w:t>
      </w:r>
    </w:p>
    <w:p w14:paraId="3C8CE438" w14:textId="77777777" w:rsidR="00D257AF" w:rsidRPr="00BB2461" w:rsidRDefault="00D257AF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  <w:r w:rsidRPr="00BB2461"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  <w:br/>
      </w:r>
    </w:p>
    <w:p w14:paraId="041BFB7C" w14:textId="77777777" w:rsidR="00D257AF" w:rsidRPr="00BB2461" w:rsidRDefault="00D257AF" w:rsidP="005D4906">
      <w:pPr>
        <w:spacing w:after="0" w:line="360" w:lineRule="auto"/>
        <w:jc w:val="both"/>
        <w:textAlignment w:val="top"/>
        <w:rPr>
          <w:rFonts w:ascii="Arial" w:eastAsia="Times New Roman" w:hAnsi="Arial" w:cs="Times New Roman"/>
          <w:color w:val="000000"/>
          <w:sz w:val="28"/>
          <w:szCs w:val="28"/>
          <w:lang w:eastAsia="pt-PT"/>
        </w:rPr>
      </w:pPr>
    </w:p>
    <w:p w14:paraId="408B6DEF" w14:textId="77777777" w:rsidR="002E066C" w:rsidRPr="00BB2461" w:rsidRDefault="002E066C" w:rsidP="005D4906">
      <w:pPr>
        <w:spacing w:line="360" w:lineRule="auto"/>
        <w:jc w:val="both"/>
        <w:rPr>
          <w:rFonts w:ascii="Arial" w:hAnsi="Arial"/>
          <w:sz w:val="28"/>
          <w:szCs w:val="28"/>
        </w:rPr>
      </w:pPr>
    </w:p>
    <w:sectPr w:rsidR="002E066C" w:rsidRPr="00BB2461" w:rsidSect="00326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57AF"/>
    <w:rsid w:val="001E5ACC"/>
    <w:rsid w:val="0020544D"/>
    <w:rsid w:val="002B7A3C"/>
    <w:rsid w:val="002E066C"/>
    <w:rsid w:val="003220CC"/>
    <w:rsid w:val="003264DD"/>
    <w:rsid w:val="004035D1"/>
    <w:rsid w:val="005B6FBF"/>
    <w:rsid w:val="005D4906"/>
    <w:rsid w:val="00BB2461"/>
    <w:rsid w:val="00D2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586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4DD"/>
  </w:style>
  <w:style w:type="paragraph" w:styleId="Heading3">
    <w:name w:val="heading 3"/>
    <w:basedOn w:val="Normal"/>
    <w:link w:val="Heading3Char"/>
    <w:uiPriority w:val="9"/>
    <w:qFormat/>
    <w:rsid w:val="00D257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257AF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D25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basedOn w:val="DefaultParagraphFont"/>
    <w:rsid w:val="00D257AF"/>
  </w:style>
  <w:style w:type="character" w:styleId="Strong">
    <w:name w:val="Strong"/>
    <w:basedOn w:val="DefaultParagraphFont"/>
    <w:uiPriority w:val="22"/>
    <w:qFormat/>
    <w:rsid w:val="00D257A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257A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7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50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8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431</Words>
  <Characters>2459</Characters>
  <Application>Microsoft Macintosh Word</Application>
  <DocSecurity>0</DocSecurity>
  <Lines>20</Lines>
  <Paragraphs>5</Paragraphs>
  <ScaleCrop>false</ScaleCrop>
  <Company>Hospital do Litoral Alentejano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luis.mendonca</dc:creator>
  <cp:keywords/>
  <dc:description/>
  <cp:lastModifiedBy>Fernando Faria Correia</cp:lastModifiedBy>
  <cp:revision>6</cp:revision>
  <dcterms:created xsi:type="dcterms:W3CDTF">2014-08-07T09:58:00Z</dcterms:created>
  <dcterms:modified xsi:type="dcterms:W3CDTF">2014-08-10T08:23:00Z</dcterms:modified>
</cp:coreProperties>
</file>